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82E" w:rsidRDefault="00F2482E" w:rsidP="00F2482E">
      <w:pPr>
        <w:spacing w:line="48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○宮古島市小児慢性特定疾病児童等日常生活用具給付事業実施要綱</w:t>
      </w:r>
    </w:p>
    <w:p w:rsidR="00F2482E" w:rsidRDefault="00F2482E" w:rsidP="00F2482E">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w:t>
      </w:r>
    </w:p>
    <w:p w:rsidR="00F2482E" w:rsidRDefault="00F2482E" w:rsidP="00F2482E">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154</w:t>
      </w:r>
      <w:r>
        <w:rPr>
          <w:rFonts w:ascii="ＭＳ 明朝" w:eastAsia="ＭＳ 明朝" w:hAnsi="ＭＳ 明朝" w:cs="ＭＳ 明朝" w:hint="eastAsia"/>
          <w:color w:val="000000"/>
        </w:rPr>
        <w:t>号</w:t>
      </w:r>
    </w:p>
    <w:p w:rsidR="00F2482E" w:rsidRDefault="00F2482E" w:rsidP="00F2482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宮古島市小児慢性特定疾患児日常生活用具給付事業実施要綱（平成</w:t>
      </w:r>
      <w:r>
        <w:rPr>
          <w:rFonts w:ascii="ＭＳ 明朝" w:eastAsia="ＭＳ 明朝" w:hAnsi="ＭＳ 明朝" w:cs="ＭＳ 明朝"/>
          <w:color w:val="000000"/>
        </w:rPr>
        <w:t>19</w:t>
      </w:r>
      <w:r>
        <w:rPr>
          <w:rFonts w:ascii="ＭＳ 明朝" w:eastAsia="ＭＳ 明朝" w:hAnsi="ＭＳ 明朝" w:cs="ＭＳ 明朝" w:hint="eastAsia"/>
          <w:color w:val="000000"/>
        </w:rPr>
        <w:t>年宮古島市告示第</w:t>
      </w:r>
      <w:r>
        <w:rPr>
          <w:rFonts w:ascii="ＭＳ 明朝" w:eastAsia="ＭＳ 明朝" w:hAnsi="ＭＳ 明朝" w:cs="ＭＳ 明朝"/>
          <w:color w:val="000000"/>
        </w:rPr>
        <w:t>12</w:t>
      </w:r>
      <w:r>
        <w:rPr>
          <w:rFonts w:ascii="ＭＳ 明朝" w:eastAsia="ＭＳ 明朝" w:hAnsi="ＭＳ 明朝" w:cs="ＭＳ 明朝" w:hint="eastAsia"/>
          <w:color w:val="000000"/>
        </w:rPr>
        <w:t>号）の全部を改正する。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在宅の小児慢性特定疾病児に対し、日常生活に必要な用具（以下「用具」という。）を給付することにより、日常生活の便宜及び家族等の介護負担の軽減を図るため、市が行う小児慢性特定疾病児日常生活用具給付事業について必要な事項を定め、もってこれら在宅の小児慢性疾病児及びその家族の福祉の増進に資することを目的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この告示において、「小児慢性特定疾病児」とは、児童福祉法（昭和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164</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19</w:t>
      </w:r>
      <w:r>
        <w:rPr>
          <w:rFonts w:ascii="ＭＳ 明朝" w:eastAsia="ＭＳ 明朝" w:hAnsi="ＭＳ 明朝" w:cs="ＭＳ 明朝" w:hint="eastAsia"/>
          <w:color w:val="000000"/>
        </w:rPr>
        <w:t>条の３第３項に規定する医療費支給認定に係る同法第６条の２第２項に規定する小児慢性特定疾病児等をいう。</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（用具の種目等及び給付の対象者）</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給付する用具の種目及び必要な性能等は、別表第１に掲げるものとする。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用具の給付の対象者は、本市に住所を有し、かつ、別表第１の対象者欄に掲げる小児慢性特定疾病児とする。ただし、法による施策（小児慢性特定疾病治療研究事業を除く。）及び障害者の日常生活及び社会生活を総合的に支援するための法律（平成</w:t>
      </w:r>
      <w:r>
        <w:rPr>
          <w:rFonts w:ascii="ＭＳ 明朝" w:eastAsia="ＭＳ 明朝" w:hAnsi="ＭＳ 明朝" w:cs="ＭＳ 明朝"/>
          <w:color w:val="000000"/>
        </w:rPr>
        <w:t>17</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号）による施策の対象とならない者のうち、福祉事務所長が必要と認める者とする。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（給付の申請）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用具の給付を受けようとする者の保護者（以下「申請者」という。）は、小児慢性特定疾病児日常生活用具給付申請書（様式第１号）に、小児慢性特定疾病医療受給者証の写しを添えて福祉事務所長に申請しなければならない。</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（給付の決定等）</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福祉事務所長は、前条による申請書を受理したときは、小児慢性特定疾病児日常生活用具給付調査書（様式第２号）等を作成し、その必要性を審査の上、給付の適否を</w:t>
      </w:r>
      <w:r>
        <w:rPr>
          <w:rFonts w:ascii="ＭＳ 明朝" w:eastAsia="ＭＳ 明朝" w:hAnsi="ＭＳ 明朝" w:cs="ＭＳ 明朝" w:hint="eastAsia"/>
          <w:color w:val="000000"/>
        </w:rPr>
        <w:lastRenderedPageBreak/>
        <w:t>決定するものとする。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福祉事務所長は、前項の決定をしたときは、申請者に対して小児慢性特定疾病児日常生活用具給付決定（却下）通知書（様式第３号。以下「決定通知書」という。）によりその旨を通知するとともに、小児慢性特定疾病児日常生活用具給付券（様式第４号。以下「給付券」という。）を交付するもの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（用具の給付）</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福祉事務所長は、用具の製作又は販売を業する者（以下「業者」という。）に委託して、用具の給付を行うものとする。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前項の規定による委託を受けた業者は、前条第２項による決定通知書を受けた者に対し、用具の納品を行うものとする。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（費用の負担）</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用具の納品を受けた者（以下「利用者」という。）は、その収入の状況に応じて、用具の給付に要する費用の一部又は全部（以下「利用者負担額」という。）を負担しなければならない。</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前項の規定による利用者負担額の基準は、別表第１に定める額とする。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利用者は、前項に規定する負担することとされている額を、用具を納品した業者に対し、給付券を添えて直接支払うものとする。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（費用の請求等）</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用具を納品した業者は、当該用具の製作又は販売に必要な経費（以下「経費」という。）から利用者が直接業者に支払った額を減じた額を福祉事務所長に請求するものとする。この場合において、経費の上限は、別表第２に掲げる額と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業者は、前項の規定による請求を行うときは、当該利用者の給付券を請求書に添付して行うものとする。</w:t>
      </w:r>
    </w:p>
    <w:p w:rsidR="00F2482E" w:rsidRDefault="00F2482E" w:rsidP="00F2482E">
      <w:pPr>
        <w:spacing w:line="48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（令５告示</w:t>
      </w:r>
      <w:r>
        <w:rPr>
          <w:rFonts w:ascii="ＭＳ 明朝" w:eastAsia="ＭＳ 明朝" w:hAnsi="ＭＳ 明朝" w:cs="ＭＳ 明朝"/>
          <w:color w:val="000000"/>
        </w:rPr>
        <w:t>226</w:t>
      </w:r>
      <w:r>
        <w:rPr>
          <w:rFonts w:ascii="ＭＳ 明朝" w:eastAsia="ＭＳ 明朝" w:hAnsi="ＭＳ 明朝" w:cs="ＭＳ 明朝" w:hint="eastAsia"/>
          <w:color w:val="000000"/>
        </w:rPr>
        <w:t>・一部改正）</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（用具の管理等）</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利用者は、当該用具を給付の目的に反して使用し、譲渡し、交換し、貸し付け又は担保に供してはならない。</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福祉事務所長は、利用者が前項の規定に違反した場合には、当該給付に要した費用の一部又は全部を返還させることができる。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（給付の制限）</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用具は、原則として一の種目につき１個を給付するものとし、既に給付を受けている用具と同一種目のものについては、当該給付の決定日から起算して別表第１に掲げる種目の耐用年数を経過した場合に限り、給付を行うものとする。ただし、福祉事務所長が必要と認める場合は、この限りでない。</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（給付台帳の整備）</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福祉事務所長は、用具の給付の状況を明確にするために、小児慢性特定疾病児日常生活用具給付台帳（様式第５号）を整備するものとする。</w:t>
      </w:r>
    </w:p>
    <w:p w:rsidR="00F2482E" w:rsidRDefault="00F2482E" w:rsidP="00F2482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この要綱に定めるもののほか、必要な事項は、福祉事務所長が別に定める。</w:t>
      </w:r>
    </w:p>
    <w:p w:rsidR="00F2482E" w:rsidRDefault="00F2482E" w:rsidP="00F2482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F2482E" w:rsidRDefault="00F2482E" w:rsidP="00F2482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この告示は、公布の日から施行し、改正後の宮古島市小児慢性特定疾病児日常生活用具給付事業実施要綱の規定は、平成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年４月１日から適用する。</w:t>
      </w:r>
    </w:p>
    <w:p w:rsidR="00F2482E" w:rsidRDefault="00F2482E" w:rsidP="00F2482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年３月</w:t>
      </w:r>
      <w:r>
        <w:rPr>
          <w:rFonts w:ascii="ＭＳ 明朝" w:eastAsia="ＭＳ 明朝" w:hAnsi="ＭＳ 明朝" w:cs="ＭＳ 明朝"/>
          <w:color w:val="000000"/>
        </w:rPr>
        <w:t>30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44</w:t>
      </w:r>
      <w:r>
        <w:rPr>
          <w:rFonts w:ascii="ＭＳ 明朝" w:eastAsia="ＭＳ 明朝" w:hAnsi="ＭＳ 明朝" w:cs="ＭＳ 明朝" w:hint="eastAsia"/>
          <w:color w:val="000000"/>
        </w:rPr>
        <w:t>号）</w:t>
      </w:r>
    </w:p>
    <w:p w:rsidR="00F2482E" w:rsidRDefault="00F2482E" w:rsidP="00F2482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この告示は、公布の日から施行し、改正後の宮古島市小児慢性特定疾病児日常生活用具給付事業実施要綱の規定は、平成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年度予算に係る補助金から適用する。</w:t>
      </w:r>
    </w:p>
    <w:p w:rsidR="00F2482E" w:rsidRDefault="00F2482E" w:rsidP="00F2482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則（令和５年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226</w:t>
      </w:r>
      <w:r>
        <w:rPr>
          <w:rFonts w:ascii="ＭＳ 明朝" w:eastAsia="ＭＳ 明朝" w:hAnsi="ＭＳ 明朝" w:cs="ＭＳ 明朝" w:hint="eastAsia"/>
          <w:color w:val="000000"/>
        </w:rPr>
        <w:t>号）</w:t>
      </w:r>
    </w:p>
    <w:p w:rsidR="00F2482E" w:rsidRDefault="00F2482E" w:rsidP="00F2482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F2482E" w:rsidRDefault="00F2482E" w:rsidP="00F2482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則（令和８年１月</w:t>
      </w:r>
      <w:r>
        <w:rPr>
          <w:rFonts w:ascii="ＭＳ 明朝" w:eastAsia="ＭＳ 明朝" w:hAnsi="ＭＳ 明朝" w:cs="ＭＳ 明朝"/>
          <w:color w:val="000000"/>
        </w:rPr>
        <w:t>22</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13</w:t>
      </w:r>
      <w:r>
        <w:rPr>
          <w:rFonts w:ascii="ＭＳ 明朝" w:eastAsia="ＭＳ 明朝" w:hAnsi="ＭＳ 明朝" w:cs="ＭＳ 明朝" w:hint="eastAsia"/>
          <w:color w:val="000000"/>
        </w:rPr>
        <w:t>号）</w:t>
      </w:r>
    </w:p>
    <w:p w:rsidR="00F2482E" w:rsidRDefault="00F2482E" w:rsidP="00F2482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別表第１（第３条、第７条、第</w:t>
      </w:r>
      <w:r>
        <w:rPr>
          <w:rFonts w:ascii="ＭＳ 明朝" w:eastAsia="ＭＳ 明朝" w:hAnsi="ＭＳ 明朝" w:cs="ＭＳ 明朝"/>
          <w:color w:val="000000"/>
        </w:rPr>
        <w:t>10</w:t>
      </w:r>
      <w:r>
        <w:rPr>
          <w:rFonts w:ascii="ＭＳ 明朝" w:eastAsia="ＭＳ 明朝" w:hAnsi="ＭＳ 明朝" w:cs="ＭＳ 明朝" w:hint="eastAsia"/>
          <w:color w:val="000000"/>
        </w:rPr>
        <w:t>条関係）</w:t>
      </w:r>
    </w:p>
    <w:p w:rsidR="00F2482E" w:rsidRDefault="00F2482E" w:rsidP="00F2482E">
      <w:pPr>
        <w:spacing w:line="48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（令５告示</w:t>
      </w:r>
      <w:r>
        <w:rPr>
          <w:rFonts w:ascii="ＭＳ 明朝" w:eastAsia="ＭＳ 明朝" w:hAnsi="ＭＳ 明朝" w:cs="ＭＳ 明朝"/>
          <w:color w:val="000000"/>
        </w:rPr>
        <w:t>226</w:t>
      </w:r>
      <w:r>
        <w:rPr>
          <w:rFonts w:ascii="ＭＳ 明朝" w:eastAsia="ＭＳ 明朝" w:hAnsi="ＭＳ 明朝" w:cs="ＭＳ 明朝" w:hint="eastAsia"/>
          <w:color w:val="000000"/>
        </w:rPr>
        <w:t>・全改、令８告示</w:t>
      </w:r>
      <w:r>
        <w:rPr>
          <w:rFonts w:ascii="ＭＳ 明朝" w:eastAsia="ＭＳ 明朝" w:hAnsi="ＭＳ 明朝" w:cs="ＭＳ 明朝"/>
          <w:color w:val="000000"/>
        </w:rPr>
        <w:t>13</w:t>
      </w:r>
      <w:r>
        <w:rPr>
          <w:rFonts w:ascii="ＭＳ 明朝" w:eastAsia="ＭＳ 明朝" w:hAnsi="ＭＳ 明朝" w:cs="ＭＳ 明朝" w:hint="eastAsia"/>
          <w:color w:val="000000"/>
        </w:rPr>
        <w:t>・一部改正）</w:t>
      </w:r>
    </w:p>
    <w:tbl>
      <w:tblPr>
        <w:tblW w:w="0" w:type="auto"/>
        <w:tblInd w:w="240" w:type="dxa"/>
        <w:tblLayout w:type="fixed"/>
        <w:tblCellMar>
          <w:left w:w="0" w:type="dxa"/>
          <w:right w:w="0" w:type="dxa"/>
        </w:tblCellMar>
        <w:tblLook w:val="0000" w:firstRow="0" w:lastRow="0" w:firstColumn="0" w:lastColumn="0" w:noHBand="0" w:noVBand="0"/>
      </w:tblPr>
      <w:tblGrid>
        <w:gridCol w:w="1501"/>
        <w:gridCol w:w="971"/>
        <w:gridCol w:w="2384"/>
        <w:gridCol w:w="3268"/>
        <w:gridCol w:w="706"/>
      </w:tblGrid>
      <w:tr w:rsidR="00F2482E" w:rsidTr="005F4262">
        <w:tc>
          <w:tcPr>
            <w:tcW w:w="1501" w:type="dxa"/>
            <w:tcBorders>
              <w:top w:val="single" w:sz="4" w:space="0" w:color="000000"/>
              <w:left w:val="single" w:sz="4" w:space="0" w:color="000000"/>
              <w:bottom w:val="single" w:sz="4" w:space="0" w:color="000000"/>
              <w:right w:val="single" w:sz="4" w:space="0" w:color="000000"/>
            </w:tcBorders>
          </w:tcPr>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種目</w:t>
            </w:r>
          </w:p>
        </w:tc>
        <w:tc>
          <w:tcPr>
            <w:tcW w:w="971" w:type="dxa"/>
            <w:tcBorders>
              <w:top w:val="single" w:sz="4" w:space="0" w:color="000000"/>
              <w:left w:val="nil"/>
              <w:bottom w:val="single" w:sz="4" w:space="0" w:color="000000"/>
              <w:right w:val="single" w:sz="4" w:space="0" w:color="000000"/>
            </w:tcBorders>
          </w:tcPr>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基準額</w:t>
            </w:r>
          </w:p>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（円）</w:t>
            </w:r>
          </w:p>
        </w:tc>
        <w:tc>
          <w:tcPr>
            <w:tcW w:w="2384" w:type="dxa"/>
            <w:tcBorders>
              <w:top w:val="single" w:sz="4" w:space="0" w:color="000000"/>
              <w:left w:val="nil"/>
              <w:bottom w:val="single" w:sz="4" w:space="0" w:color="000000"/>
              <w:right w:val="single" w:sz="4" w:space="0" w:color="000000"/>
            </w:tcBorders>
          </w:tcPr>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対象者</w:t>
            </w:r>
          </w:p>
        </w:tc>
        <w:tc>
          <w:tcPr>
            <w:tcW w:w="3268" w:type="dxa"/>
            <w:tcBorders>
              <w:top w:val="single" w:sz="4" w:space="0" w:color="000000"/>
              <w:left w:val="nil"/>
              <w:bottom w:val="single" w:sz="4" w:space="0" w:color="000000"/>
              <w:right w:val="single" w:sz="4" w:space="0" w:color="000000"/>
            </w:tcBorders>
          </w:tcPr>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性能</w:t>
            </w:r>
          </w:p>
        </w:tc>
        <w:tc>
          <w:tcPr>
            <w:tcW w:w="706" w:type="dxa"/>
            <w:tcBorders>
              <w:top w:val="single" w:sz="4" w:space="0" w:color="000000"/>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耐用年数</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便器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4,900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常時介助を要する者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小児慢性特定疾病児童が容易に使用できるもの（手すりをつけることができる。）</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特殊マット</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21,560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寝たきりの状態にあ</w:t>
            </w:r>
            <w:r>
              <w:rPr>
                <w:rFonts w:ascii="ＭＳ 明朝" w:eastAsia="ＭＳ 明朝" w:hAnsi="ＭＳ 明朝" w:cs="ＭＳ 明朝" w:hint="eastAsia"/>
                <w:color w:val="000000"/>
              </w:rPr>
              <w:lastRenderedPageBreak/>
              <w:t>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褥瘡（床ずれ）の防止又は失</w:t>
            </w:r>
            <w:r>
              <w:rPr>
                <w:rFonts w:ascii="ＭＳ 明朝" w:eastAsia="ＭＳ 明朝" w:hAnsi="ＭＳ 明朝" w:cs="ＭＳ 明朝" w:hint="eastAsia"/>
                <w:color w:val="000000"/>
              </w:rPr>
              <w:lastRenderedPageBreak/>
              <w:t>禁等による汚染若しくは損耗を防止できる機能を有するもの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特殊便器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166,320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上肢機能に障害のある者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足踏ペダルにて温水温風を出し得るもの。ただし、取替えに当たり住宅改修を伴うものを除く。</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特殊寝台</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169,400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寝たきりの状態にある者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腕、脚等の訓練のできる器具を付帯し、原則として使用者の頭部及び脚部の傾斜角度を個別に調整できる機能を有するもの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歩行支援用具</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66,000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下肢が不自由な者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おおむね次のような性能を有する手すり、スロープ、歩行器等であること。</w:t>
            </w:r>
          </w:p>
          <w:p w:rsidR="00F2482E" w:rsidRDefault="00F2482E" w:rsidP="005F4262">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小児慢性特定疾病児童の身体機能の状態を十分踏まえたものであって、必要な強度と安定性を有するもの</w:t>
            </w:r>
          </w:p>
          <w:p w:rsidR="00F2482E" w:rsidRDefault="00F2482E" w:rsidP="005F4262">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転倒予防、立ち上がり動作の補助、移乗動作の補助、段差解消等の用具となるもの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入浴補助用具</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99,000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入浴に介助を要する者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入浴時の移動、座位の保持、浴槽への入水等を補助でき、小児慢性特定疾病児童又は介助者が容易に使用し得るもの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特殊尿器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73,700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自力で排尿できない</w:t>
            </w:r>
            <w:r>
              <w:rPr>
                <w:rFonts w:ascii="ＭＳ 明朝" w:eastAsia="ＭＳ 明朝" w:hAnsi="ＭＳ 明朝" w:cs="ＭＳ 明朝" w:hint="eastAsia"/>
                <w:color w:val="000000"/>
              </w:rPr>
              <w:lastRenderedPageBreak/>
              <w:t>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尿が自動的に吸引されるもの</w:t>
            </w:r>
            <w:r>
              <w:rPr>
                <w:rFonts w:ascii="ＭＳ 明朝" w:eastAsia="ＭＳ 明朝" w:hAnsi="ＭＳ 明朝" w:cs="ＭＳ 明朝" w:hint="eastAsia"/>
                <w:color w:val="000000"/>
              </w:rPr>
              <w:lastRenderedPageBreak/>
              <w:t>で、小児慢性特定疾病児童又は介助者が容易に使用できるもの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体位変換器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16,500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寝たきりの状態にある者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介助者が小児慢性特定疾病児童の体位を変換させるのに容易に使用できるもの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車椅子（電動以外の場合）</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77,440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下肢が不自由な者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小児慢性特定疾病児童の身体機能を十分踏まえたものであって、必要な強度と安定性を有するもの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頭部保護帽</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13,380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発作等により頻繁に転倒する者（在宅以外（入院中又は施設入所）の者についても対象）</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転倒の衝撃から頭部を保護できるもの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３年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電気式たん吸引器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62,040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呼吸器機能に障害のある者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クールベスト</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22,000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体温調節が著しく難しい者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疾病の症状に合わせて体温調節のできるもの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１年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紫外線カットクリーム</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41,580</w:t>
            </w:r>
            <w:r>
              <w:rPr>
                <w:rFonts w:ascii="ＭＳ 明朝" w:eastAsia="ＭＳ 明朝" w:hAnsi="ＭＳ 明朝" w:cs="ＭＳ 明朝" w:hint="eastAsia"/>
                <w:color w:val="000000"/>
              </w:rPr>
              <w:t>／年間</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紫外線に対する防御機能が著しく欠けて、がんや神経障害を起こすことがある者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紫外線をカットできるもの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ネブライザー（吸入器）</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39,600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呼吸器機能に障害のある者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動脈血中酸素飽和度測定器</w:t>
            </w:r>
            <w:r>
              <w:rPr>
                <w:rFonts w:ascii="ＭＳ 明朝" w:eastAsia="ＭＳ 明朝" w:hAnsi="ＭＳ 明朝" w:cs="ＭＳ 明朝" w:hint="eastAsia"/>
                <w:color w:val="000000"/>
              </w:rPr>
              <w:lastRenderedPageBreak/>
              <w:t>（パルスオキシメーター）</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lastRenderedPageBreak/>
              <w:t>173,250</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人工呼吸器の装着が必要な者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呼吸状態を継続的にモニタリングすることが可能な機能を</w:t>
            </w:r>
            <w:r>
              <w:rPr>
                <w:rFonts w:ascii="ＭＳ 明朝" w:eastAsia="ＭＳ 明朝" w:hAnsi="ＭＳ 明朝" w:cs="ＭＳ 明朝" w:hint="eastAsia"/>
                <w:color w:val="000000"/>
              </w:rPr>
              <w:lastRenderedPageBreak/>
              <w:t>有し、介助者等が容易に使用できるもの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５年</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ストーマ装具（消化器系）</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113,520</w:t>
            </w:r>
            <w:r>
              <w:rPr>
                <w:rFonts w:ascii="ＭＳ 明朝" w:eastAsia="ＭＳ 明朝" w:hAnsi="ＭＳ 明朝" w:cs="ＭＳ 明朝" w:hint="eastAsia"/>
                <w:color w:val="000000"/>
              </w:rPr>
              <w:t>／年間</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人工肛門を造設した者（在宅以外（入院中又は施設入所）の者についても対象）</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ストーマ装具（尿路系）</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149,160</w:t>
            </w:r>
            <w:r>
              <w:rPr>
                <w:rFonts w:ascii="ＭＳ 明朝" w:eastAsia="ＭＳ 明朝" w:hAnsi="ＭＳ 明朝" w:cs="ＭＳ 明朝" w:hint="eastAsia"/>
                <w:color w:val="000000"/>
              </w:rPr>
              <w:t>／年間</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人工膀胱を造設した者（在宅以外（入院中又は施設入所）の者についても対象）</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人工鼻</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128,700</w:t>
            </w:r>
            <w:r>
              <w:rPr>
                <w:rFonts w:ascii="ＭＳ 明朝" w:eastAsia="ＭＳ 明朝" w:hAnsi="ＭＳ 明朝" w:cs="ＭＳ 明朝" w:hint="eastAsia"/>
                <w:color w:val="000000"/>
              </w:rPr>
              <w:t>／年間</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人工呼吸器の装着又は気管切開が必要な者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F2482E" w:rsidTr="005F4262">
        <w:tc>
          <w:tcPr>
            <w:tcW w:w="1501"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チューブ型包帯</w:t>
            </w:r>
          </w:p>
        </w:tc>
        <w:tc>
          <w:tcPr>
            <w:tcW w:w="971"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170,500</w:t>
            </w:r>
            <w:r>
              <w:rPr>
                <w:rFonts w:ascii="ＭＳ 明朝" w:eastAsia="ＭＳ 明朝" w:hAnsi="ＭＳ 明朝" w:cs="ＭＳ 明朝" w:hint="eastAsia"/>
                <w:color w:val="000000"/>
              </w:rPr>
              <w:t>／年間</w:t>
            </w:r>
          </w:p>
        </w:tc>
        <w:tc>
          <w:tcPr>
            <w:tcW w:w="238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皮膚疾患群に罹患しており、軽微な外力により水疱やびらんが生じ、皮膚障害を起こすことがある者</w:t>
            </w:r>
          </w:p>
        </w:tc>
        <w:tc>
          <w:tcPr>
            <w:tcW w:w="326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小児慢性特定疾病児童又は介助者が容易に使用できるもの</w:t>
            </w:r>
          </w:p>
        </w:tc>
        <w:tc>
          <w:tcPr>
            <w:tcW w:w="706"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bl>
    <w:p w:rsidR="00F2482E" w:rsidRDefault="00F2482E" w:rsidP="00F2482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別表第２（第８条関係）</w:t>
      </w:r>
    </w:p>
    <w:p w:rsidR="00F2482E" w:rsidRDefault="00F2482E" w:rsidP="00F2482E">
      <w:pPr>
        <w:spacing w:line="48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（令５告示</w:t>
      </w:r>
      <w:r>
        <w:rPr>
          <w:rFonts w:ascii="ＭＳ 明朝" w:eastAsia="ＭＳ 明朝" w:hAnsi="ＭＳ 明朝" w:cs="ＭＳ 明朝"/>
          <w:color w:val="000000"/>
        </w:rPr>
        <w:t>226</w:t>
      </w:r>
      <w:r>
        <w:rPr>
          <w:rFonts w:ascii="ＭＳ 明朝" w:eastAsia="ＭＳ 明朝" w:hAnsi="ＭＳ 明朝" w:cs="ＭＳ 明朝" w:hint="eastAsia"/>
          <w:color w:val="000000"/>
        </w:rPr>
        <w:t>・一部改正）</w:t>
      </w:r>
    </w:p>
    <w:tbl>
      <w:tblPr>
        <w:tblW w:w="0" w:type="auto"/>
        <w:tblInd w:w="240" w:type="dxa"/>
        <w:tblLayout w:type="fixed"/>
        <w:tblCellMar>
          <w:left w:w="0" w:type="dxa"/>
          <w:right w:w="0" w:type="dxa"/>
        </w:tblCellMar>
        <w:tblLook w:val="0000" w:firstRow="0" w:lastRow="0" w:firstColumn="0" w:lastColumn="0" w:noHBand="0" w:noVBand="0"/>
      </w:tblPr>
      <w:tblGrid>
        <w:gridCol w:w="618"/>
        <w:gridCol w:w="2473"/>
        <w:gridCol w:w="3444"/>
        <w:gridCol w:w="1059"/>
        <w:gridCol w:w="1148"/>
      </w:tblGrid>
      <w:tr w:rsidR="00F2482E" w:rsidTr="005F4262">
        <w:tc>
          <w:tcPr>
            <w:tcW w:w="618" w:type="dxa"/>
            <w:tcBorders>
              <w:top w:val="single" w:sz="4" w:space="0" w:color="000000"/>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階層区分</w:t>
            </w:r>
          </w:p>
        </w:tc>
        <w:tc>
          <w:tcPr>
            <w:tcW w:w="5917" w:type="dxa"/>
            <w:gridSpan w:val="2"/>
            <w:tcBorders>
              <w:top w:val="single" w:sz="4" w:space="0" w:color="000000"/>
              <w:left w:val="nil"/>
              <w:bottom w:val="single" w:sz="4" w:space="0" w:color="000000"/>
              <w:right w:val="single" w:sz="4" w:space="0" w:color="000000"/>
            </w:tcBorders>
          </w:tcPr>
          <w:p w:rsidR="00F2482E" w:rsidRDefault="00F2482E" w:rsidP="005F4262">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世帯の階層（細）区分</w:t>
            </w:r>
          </w:p>
        </w:tc>
        <w:tc>
          <w:tcPr>
            <w:tcW w:w="1059" w:type="dxa"/>
            <w:tcBorders>
              <w:top w:val="single" w:sz="4" w:space="0" w:color="000000"/>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徴収基準月額（円）</w:t>
            </w:r>
          </w:p>
        </w:tc>
        <w:tc>
          <w:tcPr>
            <w:tcW w:w="1148" w:type="dxa"/>
            <w:tcBorders>
              <w:top w:val="single" w:sz="4" w:space="0" w:color="000000"/>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加算基準月額（円）</w:t>
            </w:r>
          </w:p>
        </w:tc>
      </w:tr>
      <w:tr w:rsidR="00F2482E" w:rsidTr="005F4262">
        <w:tc>
          <w:tcPr>
            <w:tcW w:w="618"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A</w:t>
            </w:r>
            <w:r>
              <w:rPr>
                <w:rFonts w:ascii="ＭＳ 明朝" w:eastAsia="ＭＳ 明朝" w:hAnsi="ＭＳ 明朝" w:cs="ＭＳ 明朝" w:hint="eastAsia"/>
                <w:color w:val="000000"/>
              </w:rPr>
              <w:t>階層</w:t>
            </w:r>
          </w:p>
        </w:tc>
        <w:tc>
          <w:tcPr>
            <w:tcW w:w="5917" w:type="dxa"/>
            <w:gridSpan w:val="2"/>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生活保護法（昭和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144</w:t>
            </w:r>
            <w:r>
              <w:rPr>
                <w:rFonts w:ascii="ＭＳ 明朝" w:eastAsia="ＭＳ 明朝" w:hAnsi="ＭＳ 明朝" w:cs="ＭＳ 明朝" w:hint="eastAsia"/>
                <w:color w:val="000000"/>
              </w:rPr>
              <w:t>号）による被保護世帯（単給世帯を含む。）及び中国残留邦人等の円滑な帰国の促進並びに永住帰国した中国残留邦人等及び特定配偶者の自立の支援に関する法律（平成６年法律第</w:t>
            </w:r>
            <w:r>
              <w:rPr>
                <w:rFonts w:ascii="ＭＳ 明朝" w:eastAsia="ＭＳ 明朝" w:hAnsi="ＭＳ 明朝" w:cs="ＭＳ 明朝"/>
                <w:color w:val="000000"/>
              </w:rPr>
              <w:t>30</w:t>
            </w:r>
            <w:r>
              <w:rPr>
                <w:rFonts w:ascii="ＭＳ 明朝" w:eastAsia="ＭＳ 明朝" w:hAnsi="ＭＳ 明朝" w:cs="ＭＳ 明朝" w:hint="eastAsia"/>
                <w:color w:val="000000"/>
              </w:rPr>
              <w:t>号）による支援給付受給世帯</w:t>
            </w:r>
          </w:p>
        </w:tc>
        <w:tc>
          <w:tcPr>
            <w:tcW w:w="1059"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０</w:t>
            </w:r>
          </w:p>
        </w:tc>
        <w:tc>
          <w:tcPr>
            <w:tcW w:w="1148"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０</w:t>
            </w:r>
          </w:p>
        </w:tc>
      </w:tr>
      <w:tr w:rsidR="00F2482E" w:rsidTr="005F4262">
        <w:tc>
          <w:tcPr>
            <w:tcW w:w="618"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lastRenderedPageBreak/>
              <w:t>B</w:t>
            </w:r>
            <w:r>
              <w:rPr>
                <w:rFonts w:ascii="ＭＳ 明朝" w:eastAsia="ＭＳ 明朝" w:hAnsi="ＭＳ 明朝" w:cs="ＭＳ 明朝" w:hint="eastAsia"/>
                <w:color w:val="000000"/>
              </w:rPr>
              <w:t>階層</w:t>
            </w:r>
          </w:p>
        </w:tc>
        <w:tc>
          <w:tcPr>
            <w:tcW w:w="5917" w:type="dxa"/>
            <w:gridSpan w:val="2"/>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A</w:t>
            </w:r>
            <w:r>
              <w:rPr>
                <w:rFonts w:ascii="ＭＳ 明朝" w:eastAsia="ＭＳ 明朝" w:hAnsi="ＭＳ 明朝" w:cs="ＭＳ 明朝" w:hint="eastAsia"/>
                <w:color w:val="000000"/>
              </w:rPr>
              <w:t>階層を除き当該年度分の市町村民税非課税世帯</w:t>
            </w:r>
          </w:p>
        </w:tc>
        <w:tc>
          <w:tcPr>
            <w:tcW w:w="1059"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1,100</w:t>
            </w:r>
          </w:p>
        </w:tc>
        <w:tc>
          <w:tcPr>
            <w:tcW w:w="1148"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110</w:t>
            </w:r>
          </w:p>
        </w:tc>
      </w:tr>
      <w:tr w:rsidR="00F2482E" w:rsidTr="005F4262">
        <w:tc>
          <w:tcPr>
            <w:tcW w:w="618" w:type="dxa"/>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C</w:t>
            </w:r>
            <w:r>
              <w:rPr>
                <w:rFonts w:ascii="ＭＳ 明朝" w:eastAsia="ＭＳ 明朝" w:hAnsi="ＭＳ 明朝" w:cs="ＭＳ 明朝" w:hint="eastAsia"/>
                <w:color w:val="000000"/>
              </w:rPr>
              <w:t>階層</w:t>
            </w:r>
          </w:p>
        </w:tc>
        <w:tc>
          <w:tcPr>
            <w:tcW w:w="5917" w:type="dxa"/>
            <w:gridSpan w:val="2"/>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A</w:t>
            </w:r>
            <w:r>
              <w:rPr>
                <w:rFonts w:ascii="ＭＳ 明朝" w:eastAsia="ＭＳ 明朝" w:hAnsi="ＭＳ 明朝" w:cs="ＭＳ 明朝" w:hint="eastAsia"/>
                <w:color w:val="000000"/>
              </w:rPr>
              <w:t>階層及び</w:t>
            </w:r>
            <w:r>
              <w:rPr>
                <w:rFonts w:ascii="ＭＳ 明朝" w:eastAsia="ＭＳ 明朝" w:hAnsi="ＭＳ 明朝" w:cs="ＭＳ 明朝"/>
                <w:color w:val="000000"/>
              </w:rPr>
              <w:t>B</w:t>
            </w:r>
            <w:r>
              <w:rPr>
                <w:rFonts w:ascii="ＭＳ 明朝" w:eastAsia="ＭＳ 明朝" w:hAnsi="ＭＳ 明朝" w:cs="ＭＳ 明朝" w:hint="eastAsia"/>
                <w:color w:val="000000"/>
              </w:rPr>
              <w:t>階層を除き当該年度分の市町村民税均等割の額のみ課税世帯</w:t>
            </w:r>
          </w:p>
        </w:tc>
        <w:tc>
          <w:tcPr>
            <w:tcW w:w="1059"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2,250</w:t>
            </w:r>
          </w:p>
        </w:tc>
        <w:tc>
          <w:tcPr>
            <w:tcW w:w="1148"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230</w:t>
            </w:r>
          </w:p>
        </w:tc>
      </w:tr>
      <w:tr w:rsidR="00F2482E" w:rsidTr="005F4262">
        <w:tc>
          <w:tcPr>
            <w:tcW w:w="618" w:type="dxa"/>
            <w:vMerge w:val="restart"/>
            <w:tcBorders>
              <w:top w:val="nil"/>
              <w:left w:val="single" w:sz="4" w:space="0" w:color="000000"/>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D</w:t>
            </w:r>
            <w:r>
              <w:rPr>
                <w:rFonts w:ascii="ＭＳ 明朝" w:eastAsia="ＭＳ 明朝" w:hAnsi="ＭＳ 明朝" w:cs="ＭＳ 明朝" w:hint="eastAsia"/>
                <w:color w:val="000000"/>
              </w:rPr>
              <w:t>階層</w:t>
            </w:r>
          </w:p>
        </w:tc>
        <w:tc>
          <w:tcPr>
            <w:tcW w:w="2473" w:type="dxa"/>
            <w:vMerge w:val="restart"/>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A</w:t>
            </w:r>
            <w:r>
              <w:rPr>
                <w:rFonts w:ascii="ＭＳ 明朝" w:eastAsia="ＭＳ 明朝" w:hAnsi="ＭＳ 明朝" w:cs="ＭＳ 明朝" w:hint="eastAsia"/>
                <w:color w:val="000000"/>
              </w:rPr>
              <w:t>階層、</w:t>
            </w:r>
            <w:r>
              <w:rPr>
                <w:rFonts w:ascii="ＭＳ 明朝" w:eastAsia="ＭＳ 明朝" w:hAnsi="ＭＳ 明朝" w:cs="ＭＳ 明朝"/>
                <w:color w:val="000000"/>
              </w:rPr>
              <w:t>B</w:t>
            </w:r>
            <w:r>
              <w:rPr>
                <w:rFonts w:ascii="ＭＳ 明朝" w:eastAsia="ＭＳ 明朝" w:hAnsi="ＭＳ 明朝" w:cs="ＭＳ 明朝" w:hint="eastAsia"/>
                <w:color w:val="000000"/>
              </w:rPr>
              <w:t>階層及び</w:t>
            </w:r>
            <w:r>
              <w:rPr>
                <w:rFonts w:ascii="ＭＳ 明朝" w:eastAsia="ＭＳ 明朝" w:hAnsi="ＭＳ 明朝" w:cs="ＭＳ 明朝"/>
                <w:color w:val="000000"/>
              </w:rPr>
              <w:t>C</w:t>
            </w:r>
            <w:r>
              <w:rPr>
                <w:rFonts w:ascii="ＭＳ 明朝" w:eastAsia="ＭＳ 明朝" w:hAnsi="ＭＳ 明朝" w:cs="ＭＳ 明朝" w:hint="eastAsia"/>
                <w:color w:val="000000"/>
              </w:rPr>
              <w:t>階層を除き当該年度分の市町村民税の課税世帯であって、その市町村民税所得割の額の区分が次の区分に該当する世帯</w:t>
            </w:r>
          </w:p>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所得割の年額</w:t>
            </w:r>
            <w:r>
              <w:rPr>
                <w:rFonts w:ascii="ＭＳ 明朝" w:eastAsia="ＭＳ 明朝" w:hAnsi="ＭＳ 明朝" w:cs="ＭＳ 明朝"/>
                <w:color w:val="000000"/>
              </w:rPr>
              <w:t>3,000</w:t>
            </w:r>
            <w:r>
              <w:rPr>
                <w:rFonts w:ascii="ＭＳ 明朝" w:eastAsia="ＭＳ 明朝" w:hAnsi="ＭＳ 明朝" w:cs="ＭＳ 明朝" w:hint="eastAsia"/>
                <w:color w:val="000000"/>
              </w:rPr>
              <w:t xml:space="preserve">円以下　</w:t>
            </w:r>
            <w:r>
              <w:rPr>
                <w:rFonts w:ascii="ＭＳ 明朝" w:eastAsia="ＭＳ 明朝" w:hAnsi="ＭＳ 明朝" w:cs="ＭＳ 明朝"/>
                <w:color w:val="000000"/>
              </w:rPr>
              <w:t>D</w:t>
            </w:r>
            <w:r>
              <w:rPr>
                <w:rFonts w:ascii="ＭＳ 明朝" w:eastAsia="ＭＳ 明朝" w:hAnsi="ＭＳ 明朝" w:cs="ＭＳ 明朝" w:hint="eastAsia"/>
                <w:color w:val="000000"/>
              </w:rPr>
              <w:t>１階層</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2,900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290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3,001</w:t>
            </w:r>
            <w:r>
              <w:rPr>
                <w:rFonts w:ascii="ＭＳ 明朝" w:eastAsia="ＭＳ 明朝" w:hAnsi="ＭＳ 明朝" w:cs="ＭＳ 明朝" w:hint="eastAsia"/>
                <w:color w:val="000000"/>
              </w:rPr>
              <w:t>～</w:t>
            </w:r>
            <w:r>
              <w:rPr>
                <w:rFonts w:ascii="ＭＳ 明朝" w:eastAsia="ＭＳ 明朝" w:hAnsi="ＭＳ 明朝" w:cs="ＭＳ 明朝"/>
                <w:color w:val="000000"/>
              </w:rPr>
              <w:t>5,800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２〃</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3,450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350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5,801</w:t>
            </w:r>
            <w:r>
              <w:rPr>
                <w:rFonts w:ascii="ＭＳ 明朝" w:eastAsia="ＭＳ 明朝" w:hAnsi="ＭＳ 明朝" w:cs="ＭＳ 明朝" w:hint="eastAsia"/>
                <w:color w:val="000000"/>
              </w:rPr>
              <w:t>～</w:t>
            </w:r>
            <w:r>
              <w:rPr>
                <w:rFonts w:ascii="ＭＳ 明朝" w:eastAsia="ＭＳ 明朝" w:hAnsi="ＭＳ 明朝" w:cs="ＭＳ 明朝"/>
                <w:color w:val="000000"/>
              </w:rPr>
              <w:t>8,700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３〃</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3,800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380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8,701</w:t>
            </w:r>
            <w:r>
              <w:rPr>
                <w:rFonts w:ascii="ＭＳ 明朝" w:eastAsia="ＭＳ 明朝" w:hAnsi="ＭＳ 明朝" w:cs="ＭＳ 明朝" w:hint="eastAsia"/>
                <w:color w:val="000000"/>
              </w:rPr>
              <w:t>～</w:t>
            </w:r>
            <w:r>
              <w:rPr>
                <w:rFonts w:ascii="ＭＳ 明朝" w:eastAsia="ＭＳ 明朝" w:hAnsi="ＭＳ 明朝" w:cs="ＭＳ 明朝"/>
                <w:color w:val="000000"/>
              </w:rPr>
              <w:t>13,000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４〃</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4,250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430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13,001</w:t>
            </w:r>
            <w:r>
              <w:rPr>
                <w:rFonts w:ascii="ＭＳ 明朝" w:eastAsia="ＭＳ 明朝" w:hAnsi="ＭＳ 明朝" w:cs="ＭＳ 明朝" w:hint="eastAsia"/>
                <w:color w:val="000000"/>
              </w:rPr>
              <w:t>～</w:t>
            </w:r>
            <w:r>
              <w:rPr>
                <w:rFonts w:ascii="ＭＳ 明朝" w:eastAsia="ＭＳ 明朝" w:hAnsi="ＭＳ 明朝" w:cs="ＭＳ 明朝"/>
                <w:color w:val="000000"/>
              </w:rPr>
              <w:t>17,400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５〃</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4,700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470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17,401</w:t>
            </w:r>
            <w:r>
              <w:rPr>
                <w:rFonts w:ascii="ＭＳ 明朝" w:eastAsia="ＭＳ 明朝" w:hAnsi="ＭＳ 明朝" w:cs="ＭＳ 明朝" w:hint="eastAsia"/>
                <w:color w:val="000000"/>
              </w:rPr>
              <w:t>～</w:t>
            </w:r>
            <w:r>
              <w:rPr>
                <w:rFonts w:ascii="ＭＳ 明朝" w:eastAsia="ＭＳ 明朝" w:hAnsi="ＭＳ 明朝" w:cs="ＭＳ 明朝"/>
                <w:color w:val="000000"/>
              </w:rPr>
              <w:t>22,400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６〃</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5,500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550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22,401</w:t>
            </w:r>
            <w:r>
              <w:rPr>
                <w:rFonts w:ascii="ＭＳ 明朝" w:eastAsia="ＭＳ 明朝" w:hAnsi="ＭＳ 明朝" w:cs="ＭＳ 明朝" w:hint="eastAsia"/>
                <w:color w:val="000000"/>
              </w:rPr>
              <w:t>～</w:t>
            </w:r>
            <w:r>
              <w:rPr>
                <w:rFonts w:ascii="ＭＳ 明朝" w:eastAsia="ＭＳ 明朝" w:hAnsi="ＭＳ 明朝" w:cs="ＭＳ 明朝"/>
                <w:color w:val="000000"/>
              </w:rPr>
              <w:t>28,200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７〃</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6,250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630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28,201</w:t>
            </w:r>
            <w:r>
              <w:rPr>
                <w:rFonts w:ascii="ＭＳ 明朝" w:eastAsia="ＭＳ 明朝" w:hAnsi="ＭＳ 明朝" w:cs="ＭＳ 明朝" w:hint="eastAsia"/>
                <w:color w:val="000000"/>
              </w:rPr>
              <w:t>～</w:t>
            </w:r>
            <w:r>
              <w:rPr>
                <w:rFonts w:ascii="ＭＳ 明朝" w:eastAsia="ＭＳ 明朝" w:hAnsi="ＭＳ 明朝" w:cs="ＭＳ 明朝"/>
                <w:color w:val="000000"/>
              </w:rPr>
              <w:t>58,400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８〃</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8,100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810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58,401</w:t>
            </w:r>
            <w:r>
              <w:rPr>
                <w:rFonts w:ascii="ＭＳ 明朝" w:eastAsia="ＭＳ 明朝" w:hAnsi="ＭＳ 明朝" w:cs="ＭＳ 明朝" w:hint="eastAsia"/>
                <w:color w:val="000000"/>
              </w:rPr>
              <w:t>～</w:t>
            </w:r>
            <w:r>
              <w:rPr>
                <w:rFonts w:ascii="ＭＳ 明朝" w:eastAsia="ＭＳ 明朝" w:hAnsi="ＭＳ 明朝" w:cs="ＭＳ 明朝"/>
                <w:color w:val="000000"/>
              </w:rPr>
              <w:t>75,000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w:t>
            </w:r>
            <w:r>
              <w:rPr>
                <w:rFonts w:ascii="ＭＳ 明朝" w:eastAsia="ＭＳ 明朝" w:hAnsi="ＭＳ 明朝" w:cs="ＭＳ 明朝" w:hint="eastAsia"/>
                <w:color w:val="000000"/>
              </w:rPr>
              <w:t>９〃</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9,350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940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75,001</w:t>
            </w:r>
            <w:r>
              <w:rPr>
                <w:rFonts w:ascii="ＭＳ 明朝" w:eastAsia="ＭＳ 明朝" w:hAnsi="ＭＳ 明朝" w:cs="ＭＳ 明朝" w:hint="eastAsia"/>
                <w:color w:val="000000"/>
              </w:rPr>
              <w:t>～</w:t>
            </w:r>
            <w:r>
              <w:rPr>
                <w:rFonts w:ascii="ＭＳ 明朝" w:eastAsia="ＭＳ 明朝" w:hAnsi="ＭＳ 明朝" w:cs="ＭＳ 明朝"/>
                <w:color w:val="000000"/>
              </w:rPr>
              <w:t>96,600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D10</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11,550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1,160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96,601</w:t>
            </w:r>
            <w:r>
              <w:rPr>
                <w:rFonts w:ascii="ＭＳ 明朝" w:eastAsia="ＭＳ 明朝" w:hAnsi="ＭＳ 明朝" w:cs="ＭＳ 明朝" w:hint="eastAsia"/>
                <w:color w:val="000000"/>
              </w:rPr>
              <w:t>～</w:t>
            </w:r>
            <w:r>
              <w:rPr>
                <w:rFonts w:ascii="ＭＳ 明朝" w:eastAsia="ＭＳ 明朝" w:hAnsi="ＭＳ 明朝" w:cs="ＭＳ 明朝"/>
                <w:color w:val="000000"/>
              </w:rPr>
              <w:t>121,800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D11</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13,750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1,380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121,801</w:t>
            </w:r>
            <w:r>
              <w:rPr>
                <w:rFonts w:ascii="ＭＳ 明朝" w:eastAsia="ＭＳ 明朝" w:hAnsi="ＭＳ 明朝" w:cs="ＭＳ 明朝" w:hint="eastAsia"/>
                <w:color w:val="000000"/>
              </w:rPr>
              <w:t>～</w:t>
            </w:r>
            <w:r>
              <w:rPr>
                <w:rFonts w:ascii="ＭＳ 明朝" w:eastAsia="ＭＳ 明朝" w:hAnsi="ＭＳ 明朝" w:cs="ＭＳ 明朝"/>
                <w:color w:val="000000"/>
              </w:rPr>
              <w:t>175,500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D12</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17,850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1,790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175,501</w:t>
            </w:r>
            <w:r>
              <w:rPr>
                <w:rFonts w:ascii="ＭＳ 明朝" w:eastAsia="ＭＳ 明朝" w:hAnsi="ＭＳ 明朝" w:cs="ＭＳ 明朝" w:hint="eastAsia"/>
                <w:color w:val="000000"/>
              </w:rPr>
              <w:t>～</w:t>
            </w:r>
            <w:r>
              <w:rPr>
                <w:rFonts w:ascii="ＭＳ 明朝" w:eastAsia="ＭＳ 明朝" w:hAnsi="ＭＳ 明朝" w:cs="ＭＳ 明朝"/>
                <w:color w:val="000000"/>
              </w:rPr>
              <w:t>221,100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D13</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22,000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2,200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221,101</w:t>
            </w:r>
            <w:r>
              <w:rPr>
                <w:rFonts w:ascii="ＭＳ 明朝" w:eastAsia="ＭＳ 明朝" w:hAnsi="ＭＳ 明朝" w:cs="ＭＳ 明朝" w:hint="eastAsia"/>
                <w:color w:val="000000"/>
              </w:rPr>
              <w:t>～</w:t>
            </w:r>
            <w:r>
              <w:rPr>
                <w:rFonts w:ascii="ＭＳ 明朝" w:eastAsia="ＭＳ 明朝" w:hAnsi="ＭＳ 明朝" w:cs="ＭＳ 明朝"/>
                <w:color w:val="000000"/>
              </w:rPr>
              <w:t>380,800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D14</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26,150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2,620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380,801</w:t>
            </w:r>
            <w:r>
              <w:rPr>
                <w:rFonts w:ascii="ＭＳ 明朝" w:eastAsia="ＭＳ 明朝" w:hAnsi="ＭＳ 明朝" w:cs="ＭＳ 明朝" w:hint="eastAsia"/>
                <w:color w:val="000000"/>
              </w:rPr>
              <w:t>～</w:t>
            </w:r>
            <w:r>
              <w:rPr>
                <w:rFonts w:ascii="ＭＳ 明朝" w:eastAsia="ＭＳ 明朝" w:hAnsi="ＭＳ 明朝" w:cs="ＭＳ 明朝"/>
                <w:color w:val="000000"/>
              </w:rPr>
              <w:t>549,000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D15</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40,350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4,040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549,001</w:t>
            </w:r>
            <w:r>
              <w:rPr>
                <w:rFonts w:ascii="ＭＳ 明朝" w:eastAsia="ＭＳ 明朝" w:hAnsi="ＭＳ 明朝" w:cs="ＭＳ 明朝" w:hint="eastAsia"/>
                <w:color w:val="000000"/>
              </w:rPr>
              <w:t>～</w:t>
            </w:r>
            <w:r>
              <w:rPr>
                <w:rFonts w:ascii="ＭＳ 明朝" w:eastAsia="ＭＳ 明朝" w:hAnsi="ＭＳ 明朝" w:cs="ＭＳ 明朝"/>
                <w:color w:val="000000"/>
              </w:rPr>
              <w:t>579,000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D16</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42,500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4,250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579,001</w:t>
            </w:r>
            <w:r>
              <w:rPr>
                <w:rFonts w:ascii="ＭＳ 明朝" w:eastAsia="ＭＳ 明朝" w:hAnsi="ＭＳ 明朝" w:cs="ＭＳ 明朝" w:hint="eastAsia"/>
                <w:color w:val="000000"/>
              </w:rPr>
              <w:t>～</w:t>
            </w:r>
            <w:r>
              <w:rPr>
                <w:rFonts w:ascii="ＭＳ 明朝" w:eastAsia="ＭＳ 明朝" w:hAnsi="ＭＳ 明朝" w:cs="ＭＳ 明朝"/>
                <w:color w:val="000000"/>
              </w:rPr>
              <w:t>700,900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D17</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51,450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5,150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700,901</w:t>
            </w:r>
            <w:r>
              <w:rPr>
                <w:rFonts w:ascii="ＭＳ 明朝" w:eastAsia="ＭＳ 明朝" w:hAnsi="ＭＳ 明朝" w:cs="ＭＳ 明朝" w:hint="eastAsia"/>
                <w:color w:val="000000"/>
              </w:rPr>
              <w:t>～</w:t>
            </w:r>
            <w:r>
              <w:rPr>
                <w:rFonts w:ascii="ＭＳ 明朝" w:eastAsia="ＭＳ 明朝" w:hAnsi="ＭＳ 明朝" w:cs="ＭＳ 明朝"/>
                <w:color w:val="000000"/>
              </w:rPr>
              <w:t>849,000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D18</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61,250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6,130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nil"/>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849,001</w:t>
            </w:r>
            <w:r>
              <w:rPr>
                <w:rFonts w:ascii="ＭＳ 明朝" w:eastAsia="ＭＳ 明朝" w:hAnsi="ＭＳ 明朝" w:cs="ＭＳ 明朝" w:hint="eastAsia"/>
                <w:color w:val="000000"/>
              </w:rPr>
              <w:t>～</w:t>
            </w:r>
            <w:r>
              <w:rPr>
                <w:rFonts w:ascii="ＭＳ 明朝" w:eastAsia="ＭＳ 明朝" w:hAnsi="ＭＳ 明朝" w:cs="ＭＳ 明朝"/>
                <w:color w:val="000000"/>
              </w:rPr>
              <w:t>1,041,000</w:t>
            </w:r>
            <w:r>
              <w:rPr>
                <w:rFonts w:ascii="ＭＳ 明朝" w:eastAsia="ＭＳ 明朝" w:hAnsi="ＭＳ 明朝" w:cs="ＭＳ 明朝" w:hint="eastAsia"/>
                <w:color w:val="000000"/>
              </w:rPr>
              <w:t xml:space="preserve">円　</w:t>
            </w:r>
            <w:r>
              <w:rPr>
                <w:rFonts w:ascii="ＭＳ 明朝" w:eastAsia="ＭＳ 明朝" w:hAnsi="ＭＳ 明朝" w:cs="ＭＳ 明朝"/>
                <w:color w:val="000000"/>
              </w:rPr>
              <w:t>D19</w:t>
            </w:r>
            <w:r>
              <w:rPr>
                <w:rFonts w:ascii="ＭＳ 明朝" w:eastAsia="ＭＳ 明朝" w:hAnsi="ＭＳ 明朝" w:cs="ＭＳ 明朝" w:hint="eastAsia"/>
                <w:color w:val="000000"/>
              </w:rPr>
              <w:t>〃</w:t>
            </w:r>
          </w:p>
        </w:tc>
        <w:tc>
          <w:tcPr>
            <w:tcW w:w="1059"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71,900</w:t>
            </w:r>
          </w:p>
        </w:tc>
        <w:tc>
          <w:tcPr>
            <w:tcW w:w="1148" w:type="dxa"/>
            <w:tcBorders>
              <w:top w:val="nil"/>
              <w:left w:val="nil"/>
              <w:bottom w:val="nil"/>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color w:val="000000"/>
              </w:rPr>
              <w:t>7,190</w:t>
            </w:r>
          </w:p>
        </w:tc>
      </w:tr>
      <w:tr w:rsidR="00F2482E" w:rsidTr="005F4262">
        <w:tc>
          <w:tcPr>
            <w:tcW w:w="618" w:type="dxa"/>
            <w:vMerge/>
            <w:tcBorders>
              <w:top w:val="nil"/>
              <w:left w:val="single" w:sz="4" w:space="0" w:color="000000"/>
              <w:bottom w:val="single" w:sz="4" w:space="0" w:color="000000"/>
              <w:right w:val="single" w:sz="4" w:space="0" w:color="000000"/>
            </w:tcBorders>
          </w:tcPr>
          <w:p w:rsidR="00F2482E" w:rsidRDefault="00F2482E" w:rsidP="005F4262"/>
        </w:tc>
        <w:tc>
          <w:tcPr>
            <w:tcW w:w="2473" w:type="dxa"/>
            <w:vMerge/>
            <w:tcBorders>
              <w:top w:val="nil"/>
              <w:left w:val="nil"/>
              <w:bottom w:val="single" w:sz="4" w:space="0" w:color="000000"/>
              <w:right w:val="single" w:sz="4" w:space="0" w:color="000000"/>
            </w:tcBorders>
          </w:tcPr>
          <w:p w:rsidR="00F2482E" w:rsidRDefault="00F2482E" w:rsidP="005F4262"/>
        </w:tc>
        <w:tc>
          <w:tcPr>
            <w:tcW w:w="3444"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color w:val="000000"/>
              </w:rPr>
              <w:t>1,041,001</w:t>
            </w:r>
            <w:r>
              <w:rPr>
                <w:rFonts w:ascii="ＭＳ 明朝" w:eastAsia="ＭＳ 明朝" w:hAnsi="ＭＳ 明朝" w:cs="ＭＳ 明朝" w:hint="eastAsia"/>
                <w:color w:val="000000"/>
              </w:rPr>
              <w:t xml:space="preserve">以上　</w:t>
            </w:r>
            <w:r>
              <w:rPr>
                <w:rFonts w:ascii="ＭＳ 明朝" w:eastAsia="ＭＳ 明朝" w:hAnsi="ＭＳ 明朝" w:cs="ＭＳ 明朝"/>
                <w:color w:val="000000"/>
              </w:rPr>
              <w:t>D20</w:t>
            </w:r>
            <w:r>
              <w:rPr>
                <w:rFonts w:ascii="ＭＳ 明朝" w:eastAsia="ＭＳ 明朝" w:hAnsi="ＭＳ 明朝" w:cs="ＭＳ 明朝" w:hint="eastAsia"/>
                <w:color w:val="000000"/>
              </w:rPr>
              <w:t>〃</w:t>
            </w:r>
          </w:p>
        </w:tc>
        <w:tc>
          <w:tcPr>
            <w:tcW w:w="1059" w:type="dxa"/>
            <w:tcBorders>
              <w:top w:val="nil"/>
              <w:left w:val="nil"/>
              <w:bottom w:val="single" w:sz="4" w:space="0" w:color="000000"/>
              <w:right w:val="single" w:sz="4" w:space="0" w:color="000000"/>
            </w:tcBorders>
          </w:tcPr>
          <w:p w:rsidR="00F2482E" w:rsidRDefault="00F2482E" w:rsidP="005F4262">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全額</w:t>
            </w:r>
          </w:p>
        </w:tc>
        <w:tc>
          <w:tcPr>
            <w:tcW w:w="1148" w:type="dxa"/>
            <w:tcBorders>
              <w:top w:val="nil"/>
              <w:left w:val="nil"/>
              <w:bottom w:val="single" w:sz="4" w:space="0" w:color="000000"/>
              <w:right w:val="single" w:sz="4" w:space="0" w:color="000000"/>
            </w:tcBorders>
          </w:tcPr>
          <w:p w:rsidR="00F2482E" w:rsidRDefault="00F2482E" w:rsidP="005F426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左の徴収基準月額の</w:t>
            </w:r>
            <w:r>
              <w:rPr>
                <w:rFonts w:ascii="ＭＳ 明朝" w:eastAsia="ＭＳ 明朝" w:hAnsi="ＭＳ 明朝" w:cs="ＭＳ 明朝"/>
                <w:color w:val="000000"/>
              </w:rPr>
              <w:t>10</w:t>
            </w:r>
            <w:r>
              <w:rPr>
                <w:rFonts w:ascii="ＭＳ 明朝" w:eastAsia="ＭＳ 明朝" w:hAnsi="ＭＳ 明朝" w:cs="ＭＳ 明朝" w:hint="eastAsia"/>
                <w:color w:val="000000"/>
              </w:rPr>
              <w:t>％。ただし、その額が</w:t>
            </w:r>
            <w:r>
              <w:rPr>
                <w:rFonts w:ascii="ＭＳ 明朝" w:eastAsia="ＭＳ 明朝" w:hAnsi="ＭＳ 明朝" w:cs="ＭＳ 明朝"/>
                <w:color w:val="000000"/>
              </w:rPr>
              <w:lastRenderedPageBreak/>
              <w:t>8,560</w:t>
            </w:r>
            <w:r>
              <w:rPr>
                <w:rFonts w:ascii="ＭＳ 明朝" w:eastAsia="ＭＳ 明朝" w:hAnsi="ＭＳ 明朝" w:cs="ＭＳ 明朝" w:hint="eastAsia"/>
                <w:color w:val="000000"/>
              </w:rPr>
              <w:t>円に満たない場合は</w:t>
            </w:r>
            <w:r>
              <w:rPr>
                <w:rFonts w:ascii="ＭＳ 明朝" w:eastAsia="ＭＳ 明朝" w:hAnsi="ＭＳ 明朝" w:cs="ＭＳ 明朝"/>
                <w:color w:val="000000"/>
              </w:rPr>
              <w:t>8,560</w:t>
            </w:r>
            <w:r>
              <w:rPr>
                <w:rFonts w:ascii="ＭＳ 明朝" w:eastAsia="ＭＳ 明朝" w:hAnsi="ＭＳ 明朝" w:cs="ＭＳ 明朝" w:hint="eastAsia"/>
                <w:color w:val="000000"/>
              </w:rPr>
              <w:t>円</w:t>
            </w:r>
          </w:p>
        </w:tc>
      </w:tr>
    </w:tbl>
    <w:p w:rsidR="00F2482E" w:rsidRDefault="00F2482E" w:rsidP="00F2482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備考</w:t>
      </w:r>
    </w:p>
    <w:p w:rsidR="00F2482E" w:rsidRDefault="00F2482E" w:rsidP="00F2482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１　徴収基準月額の決定の特例</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A</w:t>
      </w:r>
      <w:r>
        <w:rPr>
          <w:rFonts w:ascii="ＭＳ 明朝" w:eastAsia="ＭＳ 明朝" w:hAnsi="ＭＳ 明朝" w:cs="ＭＳ 明朝" w:hint="eastAsia"/>
          <w:color w:val="000000"/>
        </w:rPr>
        <w:t>階層以外の各層に属する世帯から２人以上の対象者が、同時にこの表の適用を受ける場合は、その月の徴収基準月額の最も多額な対象者以外の対象者については、同表加算基準月額の欄に掲げる額をそれぞれ加算するものとする。</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10</w:t>
      </w:r>
      <w:r>
        <w:rPr>
          <w:rFonts w:ascii="ＭＳ 明朝" w:eastAsia="ＭＳ 明朝" w:hAnsi="ＭＳ 明朝" w:cs="ＭＳ 明朝" w:hint="eastAsia"/>
          <w:color w:val="000000"/>
        </w:rPr>
        <w:t>円未満の端数が生じた場合は、これを切り捨てるものとする。</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対象者に民法（明治</w:t>
      </w:r>
      <w:r>
        <w:rPr>
          <w:rFonts w:ascii="ＭＳ 明朝" w:eastAsia="ＭＳ 明朝" w:hAnsi="ＭＳ 明朝" w:cs="ＭＳ 明朝"/>
          <w:color w:val="000000"/>
        </w:rPr>
        <w:t>29</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89</w:t>
      </w:r>
      <w:r>
        <w:rPr>
          <w:rFonts w:ascii="ＭＳ 明朝" w:eastAsia="ＭＳ 明朝" w:hAnsi="ＭＳ 明朝" w:cs="ＭＳ 明朝" w:hint="eastAsia"/>
          <w:color w:val="000000"/>
        </w:rPr>
        <w:t>号）第</w:t>
      </w:r>
      <w:r>
        <w:rPr>
          <w:rFonts w:ascii="ＭＳ 明朝" w:eastAsia="ＭＳ 明朝" w:hAnsi="ＭＳ 明朝" w:cs="ＭＳ 明朝"/>
          <w:color w:val="000000"/>
        </w:rPr>
        <w:t>877</w:t>
      </w:r>
      <w:r>
        <w:rPr>
          <w:rFonts w:ascii="ＭＳ 明朝" w:eastAsia="ＭＳ 明朝" w:hAnsi="ＭＳ 明朝" w:cs="ＭＳ 明朝" w:hint="eastAsia"/>
          <w:color w:val="000000"/>
        </w:rPr>
        <w:t>条に規定する扶養義務者がないときは、徴収月額の決定は行わないものとする。ただし、対象者本人に市町村民税が課されている場合は、対象者本人につき、扶養義務者に準じて徴収月額を決定するものとする。</w:t>
      </w:r>
    </w:p>
    <w:p w:rsidR="00F2482E" w:rsidRDefault="00F2482E" w:rsidP="00F2482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２　世帯階層区分の認定</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認定の原則</w:t>
      </w:r>
    </w:p>
    <w:p w:rsidR="00F2482E" w:rsidRDefault="00F2482E" w:rsidP="00F2482E">
      <w:pPr>
        <w:spacing w:line="480" w:lineRule="atLeast"/>
        <w:ind w:left="960" w:firstLine="240"/>
        <w:rPr>
          <w:rFonts w:ascii="ＭＳ 明朝" w:eastAsia="ＭＳ 明朝" w:hAnsi="ＭＳ 明朝" w:cs="ＭＳ 明朝"/>
          <w:color w:val="000000"/>
        </w:rPr>
      </w:pPr>
      <w:r>
        <w:rPr>
          <w:rFonts w:ascii="ＭＳ 明朝" w:eastAsia="ＭＳ 明朝" w:hAnsi="ＭＳ 明朝" w:cs="ＭＳ 明朝" w:hint="eastAsia"/>
          <w:color w:val="000000"/>
        </w:rPr>
        <w:t>世帯階層区分の認定は、当該対象者の属する世帯の構成員及びそれ以外の者で、現に対象者を扶養しているもののうち、当該対象者の扶養義務者の全てについて、その市町村民税等により行うものとする。</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上記</w:t>
      </w:r>
      <w:r>
        <w:rPr>
          <w:rFonts w:ascii="ＭＳ 明朝" w:eastAsia="ＭＳ 明朝" w:hAnsi="ＭＳ 明朝" w:cs="ＭＳ 明朝"/>
          <w:color w:val="000000"/>
        </w:rPr>
        <w:t>(1)</w:t>
      </w:r>
      <w:r>
        <w:rPr>
          <w:rFonts w:ascii="ＭＳ 明朝" w:eastAsia="ＭＳ 明朝" w:hAnsi="ＭＳ 明朝" w:cs="ＭＳ 明朝" w:hint="eastAsia"/>
          <w:color w:val="000000"/>
        </w:rPr>
        <w:t>における次のアからウまでに掲げる用語の意義は、当該アからウまでに定めるところによる。</w:t>
      </w:r>
    </w:p>
    <w:p w:rsidR="00F2482E" w:rsidRDefault="00F2482E" w:rsidP="00F2482E">
      <w:pPr>
        <w:spacing w:line="480" w:lineRule="atLeast"/>
        <w:ind w:left="1200" w:hanging="240"/>
        <w:rPr>
          <w:rFonts w:ascii="ＭＳ 明朝" w:eastAsia="ＭＳ 明朝" w:hAnsi="ＭＳ 明朝" w:cs="ＭＳ 明朝"/>
          <w:color w:val="000000"/>
        </w:rPr>
      </w:pPr>
      <w:r>
        <w:rPr>
          <w:rFonts w:ascii="ＭＳ 明朝" w:eastAsia="ＭＳ 明朝" w:hAnsi="ＭＳ 明朝" w:cs="ＭＳ 明朝" w:hint="eastAsia"/>
          <w:color w:val="000000"/>
        </w:rPr>
        <w:t>ア　「対象者の属する世帯」とは、当該対象者と生計を一にする消費経済上の単位をいい、夫婦と対象者が同一家屋で生活している標準世帯のほか、農閑期で出稼ぎのため数箇月別居している者、病気治療のため一時土地の病院に入院している者、職場の都合上他の土地で下宿し時々帰宅することを例としている者等は、対象者と同一世帯に属しているものとする。</w:t>
      </w:r>
    </w:p>
    <w:p w:rsidR="00F2482E" w:rsidRDefault="00F2482E" w:rsidP="00F2482E">
      <w:pPr>
        <w:spacing w:line="480" w:lineRule="atLeast"/>
        <w:ind w:left="1200" w:hanging="240"/>
        <w:rPr>
          <w:rFonts w:ascii="ＭＳ 明朝" w:eastAsia="ＭＳ 明朝" w:hAnsi="ＭＳ 明朝" w:cs="ＭＳ 明朝"/>
          <w:color w:val="000000"/>
        </w:rPr>
      </w:pPr>
      <w:r>
        <w:rPr>
          <w:rFonts w:ascii="ＭＳ 明朝" w:eastAsia="ＭＳ 明朝" w:hAnsi="ＭＳ 明朝" w:cs="ＭＳ 明朝" w:hint="eastAsia"/>
          <w:color w:val="000000"/>
        </w:rPr>
        <w:t>イ　「扶養義務者」とは、民法第</w:t>
      </w:r>
      <w:r>
        <w:rPr>
          <w:rFonts w:ascii="ＭＳ 明朝" w:eastAsia="ＭＳ 明朝" w:hAnsi="ＭＳ 明朝" w:cs="ＭＳ 明朝"/>
          <w:color w:val="000000"/>
        </w:rPr>
        <w:t>877</w:t>
      </w:r>
      <w:r>
        <w:rPr>
          <w:rFonts w:ascii="ＭＳ 明朝" w:eastAsia="ＭＳ 明朝" w:hAnsi="ＭＳ 明朝" w:cs="ＭＳ 明朝" w:hint="eastAsia"/>
          <w:color w:val="000000"/>
        </w:rPr>
        <w:t>条に定められている直系血族（父母、祖父母、養父母等をいう。）、兄弟姉妹（就学児童、乳幼児等</w:t>
      </w:r>
      <w:r>
        <w:rPr>
          <w:rFonts w:ascii="ＭＳ 明朝" w:eastAsia="ＭＳ 明朝" w:hAnsi="ＭＳ 明朝" w:cs="ＭＳ 明朝"/>
          <w:color w:val="000000"/>
        </w:rPr>
        <w:t>18</w:t>
      </w:r>
      <w:r>
        <w:rPr>
          <w:rFonts w:ascii="ＭＳ 明朝" w:eastAsia="ＭＳ 明朝" w:hAnsi="ＭＳ 明朝" w:cs="ＭＳ 明朝" w:hint="eastAsia"/>
          <w:color w:val="000000"/>
        </w:rPr>
        <w:t>歳未満で未就業の者は、原則として除く。）及びこれら以外の３親等内の親族（叔父、叔母等を</w:t>
      </w:r>
      <w:r>
        <w:rPr>
          <w:rFonts w:ascii="ＭＳ 明朝" w:eastAsia="ＭＳ 明朝" w:hAnsi="ＭＳ 明朝" w:cs="ＭＳ 明朝" w:hint="eastAsia"/>
          <w:color w:val="000000"/>
        </w:rPr>
        <w:lastRenderedPageBreak/>
        <w:t>いう。）で家庭裁判所が特別の事情があるとして特に扶養の義務を負わせたものをいう。ただし、対象者の属する世帯に属しない扶養義務者については、現に対象者に対して扶養を履行している者を除き、認定に際して扶養義務者としての取扱いを行わないものとする。</w:t>
      </w:r>
    </w:p>
    <w:p w:rsidR="00F2482E" w:rsidRDefault="00F2482E" w:rsidP="00F2482E">
      <w:pPr>
        <w:spacing w:line="480" w:lineRule="atLeast"/>
        <w:ind w:left="1200" w:hanging="240"/>
        <w:rPr>
          <w:rFonts w:ascii="ＭＳ 明朝" w:eastAsia="ＭＳ 明朝" w:hAnsi="ＭＳ 明朝" w:cs="ＭＳ 明朝"/>
          <w:color w:val="000000"/>
        </w:rPr>
      </w:pPr>
      <w:r>
        <w:rPr>
          <w:rFonts w:ascii="ＭＳ 明朝" w:eastAsia="ＭＳ 明朝" w:hAnsi="ＭＳ 明朝" w:cs="ＭＳ 明朝" w:hint="eastAsia"/>
          <w:color w:val="000000"/>
        </w:rPr>
        <w:t>ウ　認定の基礎となるのは、</w:t>
      </w:r>
    </w:p>
    <w:p w:rsidR="00F2482E" w:rsidRDefault="00F2482E" w:rsidP="00F2482E">
      <w:pPr>
        <w:spacing w:line="480" w:lineRule="atLeast"/>
        <w:ind w:left="1440" w:hanging="240"/>
        <w:rPr>
          <w:rFonts w:ascii="ＭＳ 明朝" w:eastAsia="ＭＳ 明朝" w:hAnsi="ＭＳ 明朝" w:cs="ＭＳ 明朝"/>
          <w:color w:val="000000"/>
        </w:rPr>
      </w:pPr>
      <w:r>
        <w:rPr>
          <w:rFonts w:ascii="ＭＳ 明朝" w:eastAsia="ＭＳ 明朝" w:hAnsi="ＭＳ 明朝" w:cs="ＭＳ 明朝" w:hint="eastAsia"/>
          <w:color w:val="000000"/>
        </w:rPr>
        <w:t>Ⅰ　所得税法（昭和</w:t>
      </w:r>
      <w:r>
        <w:rPr>
          <w:rFonts w:ascii="ＭＳ 明朝" w:eastAsia="ＭＳ 明朝" w:hAnsi="ＭＳ 明朝" w:cs="ＭＳ 明朝"/>
          <w:color w:val="000000"/>
        </w:rPr>
        <w:t>40</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33</w:t>
      </w:r>
      <w:r>
        <w:rPr>
          <w:rFonts w:ascii="ＭＳ 明朝" w:eastAsia="ＭＳ 明朝" w:hAnsi="ＭＳ 明朝" w:cs="ＭＳ 明朝" w:hint="eastAsia"/>
          <w:color w:val="000000"/>
        </w:rPr>
        <w:t>号）</w:t>
      </w:r>
    </w:p>
    <w:p w:rsidR="00F2482E" w:rsidRDefault="00F2482E" w:rsidP="00F2482E">
      <w:pPr>
        <w:spacing w:line="480" w:lineRule="atLeast"/>
        <w:ind w:left="1440" w:hanging="240"/>
        <w:rPr>
          <w:rFonts w:ascii="ＭＳ 明朝" w:eastAsia="ＭＳ 明朝" w:hAnsi="ＭＳ 明朝" w:cs="ＭＳ 明朝"/>
          <w:color w:val="000000"/>
        </w:rPr>
      </w:pPr>
      <w:r>
        <w:rPr>
          <w:rFonts w:ascii="ＭＳ 明朝" w:eastAsia="ＭＳ 明朝" w:hAnsi="ＭＳ 明朝" w:cs="ＭＳ 明朝" w:hint="eastAsia"/>
          <w:color w:val="000000"/>
        </w:rPr>
        <w:t>Ⅱ　租税特別措置法（昭和</w:t>
      </w:r>
      <w:r>
        <w:rPr>
          <w:rFonts w:ascii="ＭＳ 明朝" w:eastAsia="ＭＳ 明朝" w:hAnsi="ＭＳ 明朝" w:cs="ＭＳ 明朝"/>
          <w:color w:val="000000"/>
        </w:rPr>
        <w:t>32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rsidR="00F2482E" w:rsidRDefault="00F2482E" w:rsidP="00F2482E">
      <w:pPr>
        <w:spacing w:line="480" w:lineRule="atLeast"/>
        <w:ind w:left="1440" w:hanging="240"/>
        <w:rPr>
          <w:rFonts w:ascii="ＭＳ 明朝" w:eastAsia="ＭＳ 明朝" w:hAnsi="ＭＳ 明朝" w:cs="ＭＳ 明朝"/>
          <w:color w:val="000000"/>
        </w:rPr>
      </w:pPr>
      <w:r>
        <w:rPr>
          <w:rFonts w:ascii="ＭＳ 明朝" w:eastAsia="ＭＳ 明朝" w:hAnsi="ＭＳ 明朝" w:cs="ＭＳ 明朝" w:hint="eastAsia"/>
          <w:color w:val="000000"/>
        </w:rPr>
        <w:t>Ⅲ　災害被害者に対する租税の減免、徴収猶予等に関する法律（昭和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175</w:t>
      </w:r>
      <w:r>
        <w:rPr>
          <w:rFonts w:ascii="ＭＳ 明朝" w:eastAsia="ＭＳ 明朝" w:hAnsi="ＭＳ 明朝" w:cs="ＭＳ 明朝" w:hint="eastAsia"/>
          <w:color w:val="000000"/>
        </w:rPr>
        <w:t>号）の規定</w:t>
      </w:r>
    </w:p>
    <w:p w:rsidR="00F2482E" w:rsidRDefault="00F2482E" w:rsidP="00F2482E">
      <w:pPr>
        <w:spacing w:line="480" w:lineRule="atLeast"/>
        <w:ind w:left="1440" w:firstLine="240"/>
        <w:rPr>
          <w:rFonts w:ascii="ＭＳ 明朝" w:eastAsia="ＭＳ 明朝" w:hAnsi="ＭＳ 明朝" w:cs="ＭＳ 明朝"/>
          <w:color w:val="000000"/>
        </w:rPr>
      </w:pPr>
      <w:r>
        <w:rPr>
          <w:rFonts w:ascii="ＭＳ 明朝" w:eastAsia="ＭＳ 明朝" w:hAnsi="ＭＳ 明朝" w:cs="ＭＳ 明朝" w:hint="eastAsia"/>
          <w:color w:val="000000"/>
        </w:rPr>
        <w:t>によって計算された地方税法（昭和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226</w:t>
      </w:r>
      <w:r>
        <w:rPr>
          <w:rFonts w:ascii="ＭＳ 明朝" w:eastAsia="ＭＳ 明朝" w:hAnsi="ＭＳ 明朝" w:cs="ＭＳ 明朝" w:hint="eastAsia"/>
          <w:color w:val="000000"/>
        </w:rPr>
        <w:t>号）により賦課される市町村民税（ただし、所得割を計算する場合には、地方税法第</w:t>
      </w:r>
      <w:r>
        <w:rPr>
          <w:rFonts w:ascii="ＭＳ 明朝" w:eastAsia="ＭＳ 明朝" w:hAnsi="ＭＳ 明朝" w:cs="ＭＳ 明朝"/>
          <w:color w:val="000000"/>
        </w:rPr>
        <w:t>314</w:t>
      </w:r>
      <w:r>
        <w:rPr>
          <w:rFonts w:ascii="ＭＳ 明朝" w:eastAsia="ＭＳ 明朝" w:hAnsi="ＭＳ 明朝" w:cs="ＭＳ 明朝" w:hint="eastAsia"/>
          <w:color w:val="000000"/>
        </w:rPr>
        <w:t>条の７、第</w:t>
      </w:r>
      <w:r>
        <w:rPr>
          <w:rFonts w:ascii="ＭＳ 明朝" w:eastAsia="ＭＳ 明朝" w:hAnsi="ＭＳ 明朝" w:cs="ＭＳ 明朝"/>
          <w:color w:val="000000"/>
        </w:rPr>
        <w:t>314</w:t>
      </w:r>
      <w:r>
        <w:rPr>
          <w:rFonts w:ascii="ＭＳ 明朝" w:eastAsia="ＭＳ 明朝" w:hAnsi="ＭＳ 明朝" w:cs="ＭＳ 明朝" w:hint="eastAsia"/>
          <w:color w:val="000000"/>
        </w:rPr>
        <w:t>条の８、同法附則第５条第３項及び第５条の４の２第５項の規定は適応しない。）、生活保護法による被保護世帯（単給世帯を含む。）及び中国残留邦人等の円滑な帰国の促進並びに永住帰国した中国残留邦人等及び特定配偶者の自立の支援に関する法律による支援給付（以下「支援給付」という。）である。</w:t>
      </w:r>
    </w:p>
    <w:p w:rsidR="00F2482E" w:rsidRDefault="00F2482E" w:rsidP="00F2482E">
      <w:pPr>
        <w:spacing w:line="480" w:lineRule="atLeast"/>
        <w:ind w:left="14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年７月</w:t>
      </w:r>
      <w:r>
        <w:rPr>
          <w:rFonts w:ascii="ＭＳ 明朝" w:eastAsia="ＭＳ 明朝" w:hAnsi="ＭＳ 明朝" w:cs="ＭＳ 明朝"/>
          <w:color w:val="000000"/>
        </w:rPr>
        <w:t>15</w:t>
      </w:r>
      <w:r>
        <w:rPr>
          <w:rFonts w:ascii="ＭＳ 明朝" w:eastAsia="ＭＳ 明朝" w:hAnsi="ＭＳ 明朝" w:cs="ＭＳ 明朝" w:hint="eastAsia"/>
          <w:color w:val="000000"/>
        </w:rPr>
        <w:t>日雇児発</w:t>
      </w:r>
      <w:r>
        <w:rPr>
          <w:rFonts w:ascii="ＭＳ 明朝" w:eastAsia="ＭＳ 明朝" w:hAnsi="ＭＳ 明朝" w:cs="ＭＳ 明朝"/>
          <w:color w:val="000000"/>
        </w:rPr>
        <w:t>0715</w:t>
      </w:r>
      <w:r>
        <w:rPr>
          <w:rFonts w:ascii="ＭＳ 明朝" w:eastAsia="ＭＳ 明朝" w:hAnsi="ＭＳ 明朝" w:cs="ＭＳ 明朝" w:hint="eastAsia"/>
          <w:color w:val="000000"/>
        </w:rPr>
        <w:t>第１号厚生労働省雇用均等・児童家庭局長通知「控除廃止の影響を受ける費用徴収制度等（厚生労働省雇用均等・児童家庭局所管の制度に限る。）に係る取扱いについて」（以下、本通知）の規定によって再計算しない取扱いを原則とする。</w:t>
      </w:r>
    </w:p>
    <w:p w:rsidR="00F2482E" w:rsidRDefault="00F2482E" w:rsidP="00F2482E">
      <w:pPr>
        <w:spacing w:line="480" w:lineRule="atLeast"/>
        <w:ind w:left="1440" w:firstLine="240"/>
        <w:rPr>
          <w:rFonts w:ascii="ＭＳ 明朝" w:eastAsia="ＭＳ 明朝" w:hAnsi="ＭＳ 明朝" w:cs="ＭＳ 明朝"/>
          <w:color w:val="000000"/>
        </w:rPr>
      </w:pPr>
      <w:r>
        <w:rPr>
          <w:rFonts w:ascii="ＭＳ 明朝" w:eastAsia="ＭＳ 明朝" w:hAnsi="ＭＳ 明朝" w:cs="ＭＳ 明朝" w:hint="eastAsia"/>
          <w:color w:val="000000"/>
        </w:rPr>
        <w:t>ただし、令和２年３月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以前に日常生活用具の給付を受けている対象者が属し、その徴収基準月額の算定にあたり本通知を適用していた世帯については、それまでに判定された階層区分から不利益な変更が生じることがないよう、都道府県等の判断により、本通知の規定による調整方法を行うことにより経過措置を講じることも可能とする。</w:t>
      </w:r>
    </w:p>
    <w:p w:rsidR="00F2482E" w:rsidRDefault="00F2482E" w:rsidP="00F2482E">
      <w:pPr>
        <w:spacing w:line="480" w:lineRule="atLeast"/>
        <w:ind w:left="1440"/>
        <w:rPr>
          <w:rFonts w:ascii="ＭＳ 明朝" w:eastAsia="ＭＳ 明朝" w:hAnsi="ＭＳ 明朝" w:cs="ＭＳ 明朝"/>
          <w:color w:val="000000"/>
        </w:rPr>
      </w:pPr>
      <w:r>
        <w:rPr>
          <w:rFonts w:ascii="ＭＳ 明朝" w:eastAsia="ＭＳ 明朝" w:hAnsi="ＭＳ 明朝" w:cs="ＭＳ 明朝" w:hint="eastAsia"/>
          <w:color w:val="000000"/>
        </w:rPr>
        <w:t>・指定都市に住所を有する者の市町村民税所得割を算定する場合には、これらの者を指定都市以外の市町村の区域内に住所を有する者とみなし、地方税法及び航空機燃料譲与税法の一部を改正する法律（平成</w:t>
      </w:r>
      <w:r>
        <w:rPr>
          <w:rFonts w:ascii="ＭＳ 明朝" w:eastAsia="ＭＳ 明朝" w:hAnsi="ＭＳ 明朝" w:cs="ＭＳ 明朝"/>
          <w:color w:val="000000"/>
        </w:rPr>
        <w:t>29</w:t>
      </w:r>
      <w:r>
        <w:rPr>
          <w:rFonts w:ascii="ＭＳ 明朝" w:eastAsia="ＭＳ 明朝" w:hAnsi="ＭＳ 明朝" w:cs="ＭＳ 明朝" w:hint="eastAsia"/>
          <w:color w:val="000000"/>
        </w:rPr>
        <w:t>年法律第２号）第１条による改正前の地方税法に規定する個人住民税所得割の標準税率</w:t>
      </w:r>
      <w:r>
        <w:rPr>
          <w:rFonts w:ascii="ＭＳ 明朝" w:eastAsia="ＭＳ 明朝" w:hAnsi="ＭＳ 明朝" w:cs="ＭＳ 明朝" w:hint="eastAsia"/>
          <w:color w:val="000000"/>
        </w:rPr>
        <w:lastRenderedPageBreak/>
        <w:t>（６％）により算出された額を用いることとする。</w:t>
      </w:r>
    </w:p>
    <w:p w:rsidR="00F2482E" w:rsidRDefault="00F2482E" w:rsidP="00F2482E">
      <w:pPr>
        <w:spacing w:line="480" w:lineRule="atLeast"/>
        <w:ind w:left="1440"/>
        <w:rPr>
          <w:rFonts w:ascii="ＭＳ 明朝" w:eastAsia="ＭＳ 明朝" w:hAnsi="ＭＳ 明朝" w:cs="ＭＳ 明朝"/>
          <w:color w:val="000000"/>
        </w:rPr>
      </w:pPr>
      <w:r>
        <w:rPr>
          <w:rFonts w:ascii="ＭＳ 明朝" w:eastAsia="ＭＳ 明朝" w:hAnsi="ＭＳ 明朝" w:cs="ＭＳ 明朝" w:hint="eastAsia"/>
          <w:color w:val="000000"/>
        </w:rPr>
        <w:t>・生活保護については、現在生活扶助や医療扶助等の保護を受けている事実、支援給付については、支援給付を受けている事実、市町村民税については、当該年度の市町村民税の課税又は免除（地方税法第</w:t>
      </w:r>
      <w:r>
        <w:rPr>
          <w:rFonts w:ascii="ＭＳ 明朝" w:eastAsia="ＭＳ 明朝" w:hAnsi="ＭＳ 明朝" w:cs="ＭＳ 明朝"/>
          <w:color w:val="000000"/>
        </w:rPr>
        <w:t>323</w:t>
      </w:r>
      <w:r>
        <w:rPr>
          <w:rFonts w:ascii="ＭＳ 明朝" w:eastAsia="ＭＳ 明朝" w:hAnsi="ＭＳ 明朝" w:cs="ＭＳ 明朝" w:hint="eastAsia"/>
          <w:color w:val="000000"/>
        </w:rPr>
        <w:t>条による免除。以下同じ。）の有無をもって認定の基準とする。</w:t>
      </w:r>
    </w:p>
    <w:p w:rsidR="00F2482E" w:rsidRDefault="00F2482E" w:rsidP="00F2482E">
      <w:pPr>
        <w:spacing w:line="480" w:lineRule="atLeast"/>
        <w:ind w:left="1440"/>
        <w:rPr>
          <w:rFonts w:ascii="ＭＳ 明朝" w:eastAsia="ＭＳ 明朝" w:hAnsi="ＭＳ 明朝" w:cs="ＭＳ 明朝"/>
          <w:color w:val="000000"/>
        </w:rPr>
      </w:pPr>
      <w:r>
        <w:rPr>
          <w:rFonts w:ascii="ＭＳ 明朝" w:eastAsia="ＭＳ 明朝" w:hAnsi="ＭＳ 明朝" w:cs="ＭＳ 明朝" w:hint="eastAsia"/>
          <w:color w:val="000000"/>
        </w:rPr>
        <w:t>・当該年度の市町村民税の課税関係が判明しない場合の取扱いについては、これが判明するまでの期間は、前年度の市町村民税によることとする。</w:t>
      </w:r>
    </w:p>
    <w:p w:rsidR="00F2482E" w:rsidRDefault="00F2482E" w:rsidP="00F2482E">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適用時期</w:t>
      </w:r>
    </w:p>
    <w:p w:rsidR="00F2482E" w:rsidRDefault="00F2482E" w:rsidP="00F2482E">
      <w:pPr>
        <w:spacing w:line="480" w:lineRule="atLeast"/>
        <w:ind w:left="960" w:firstLine="240"/>
        <w:rPr>
          <w:rFonts w:ascii="ＭＳ 明朝" w:eastAsia="ＭＳ 明朝" w:hAnsi="ＭＳ 明朝" w:cs="ＭＳ 明朝"/>
          <w:color w:val="000000"/>
        </w:rPr>
      </w:pPr>
      <w:r>
        <w:rPr>
          <w:rFonts w:ascii="ＭＳ 明朝" w:eastAsia="ＭＳ 明朝" w:hAnsi="ＭＳ 明朝" w:cs="ＭＳ 明朝" w:hint="eastAsia"/>
          <w:color w:val="000000"/>
        </w:rPr>
        <w:t>この表の適用時期は、毎年７月１日を起点として取り扱うものとする。</w:t>
      </w:r>
    </w:p>
    <w:p w:rsidR="00F2482E" w:rsidRDefault="00F2482E" w:rsidP="00F2482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３　この表徴収基準月額の欄に規定する全額は、当該対象者に給付した別表第１に掲げる種目に係る基準額の合計額を超えない額とする。</w:t>
      </w:r>
    </w:p>
    <w:p w:rsidR="00F2482E" w:rsidRDefault="00F2482E" w:rsidP="00F2482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４　費用徴負担額の特例</w:t>
      </w:r>
    </w:p>
    <w:p w:rsidR="00F2482E" w:rsidRDefault="00F2482E" w:rsidP="00F2482E">
      <w:pPr>
        <w:spacing w:line="480" w:lineRule="atLeast"/>
        <w:ind w:left="720" w:firstLine="240"/>
        <w:rPr>
          <w:rFonts w:ascii="ＭＳ 明朝" w:eastAsia="ＭＳ 明朝" w:hAnsi="ＭＳ 明朝" w:cs="ＭＳ 明朝"/>
          <w:color w:val="000000"/>
        </w:rPr>
      </w:pPr>
      <w:r>
        <w:rPr>
          <w:rFonts w:ascii="ＭＳ 明朝" w:eastAsia="ＭＳ 明朝" w:hAnsi="ＭＳ 明朝" w:cs="ＭＳ 明朝" w:hint="eastAsia"/>
          <w:color w:val="000000"/>
        </w:rPr>
        <w:t>災害等により前年度の所得額と当該年度の所得額とに著しい変動があった場合には、その状況等を勘案して実情に即した弾力性のある取扱いをして差し支えないものとする。</w:t>
      </w:r>
    </w:p>
    <w:p w:rsidR="00F2482E" w:rsidRDefault="00F2482E" w:rsidP="00F2482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５　その他</w:t>
      </w:r>
    </w:p>
    <w:p w:rsidR="00926DD1" w:rsidRDefault="00F2482E" w:rsidP="00F2482E">
      <w:r>
        <w:rPr>
          <w:rFonts w:ascii="ＭＳ 明朝" w:eastAsia="ＭＳ 明朝" w:hAnsi="ＭＳ 明朝" w:cs="ＭＳ 明朝" w:hint="eastAsia"/>
          <w:color w:val="000000"/>
        </w:rPr>
        <w:t>令和２年度の生活保護基準の見直しによる影響を受けないよう、「児童福祉法による保育所運営費国庫負担金について」（昭和</w:t>
      </w:r>
      <w:r>
        <w:rPr>
          <w:rFonts w:ascii="ＭＳ 明朝" w:eastAsia="ＭＳ 明朝" w:hAnsi="ＭＳ 明朝" w:cs="ＭＳ 明朝"/>
          <w:color w:val="000000"/>
        </w:rPr>
        <w:t>51</w:t>
      </w:r>
      <w:r>
        <w:rPr>
          <w:rFonts w:ascii="ＭＳ 明朝" w:eastAsia="ＭＳ 明朝" w:hAnsi="ＭＳ 明朝" w:cs="ＭＳ 明朝" w:hint="eastAsia"/>
          <w:color w:val="000000"/>
        </w:rPr>
        <w:t>年４月</w:t>
      </w:r>
      <w:r>
        <w:rPr>
          <w:rFonts w:ascii="ＭＳ 明朝" w:eastAsia="ＭＳ 明朝" w:hAnsi="ＭＳ 明朝" w:cs="ＭＳ 明朝"/>
          <w:color w:val="000000"/>
        </w:rPr>
        <w:t>16</w:t>
      </w:r>
      <w:r>
        <w:rPr>
          <w:rFonts w:ascii="ＭＳ 明朝" w:eastAsia="ＭＳ 明朝" w:hAnsi="ＭＳ 明朝" w:cs="ＭＳ 明朝" w:hint="eastAsia"/>
          <w:color w:val="000000"/>
        </w:rPr>
        <w:t>日厚生省発児第</w:t>
      </w:r>
      <w:r>
        <w:rPr>
          <w:rFonts w:ascii="ＭＳ 明朝" w:eastAsia="ＭＳ 明朝" w:hAnsi="ＭＳ 明朝" w:cs="ＭＳ 明朝"/>
          <w:color w:val="000000"/>
        </w:rPr>
        <w:t>59</w:t>
      </w:r>
      <w:r>
        <w:rPr>
          <w:rFonts w:ascii="ＭＳ 明朝" w:eastAsia="ＭＳ 明朝" w:hAnsi="ＭＳ 明朝" w:cs="ＭＳ 明朝" w:hint="eastAsia"/>
          <w:color w:val="000000"/>
        </w:rPr>
        <w:t>号の２厚生事務次官通知）第４保育所徴収金（保育料）基準額表備考３</w:t>
      </w:r>
      <w:r>
        <w:rPr>
          <w:rFonts w:ascii="ＭＳ 明朝" w:eastAsia="ＭＳ 明朝" w:hAnsi="ＭＳ 明朝" w:cs="ＭＳ 明朝"/>
          <w:color w:val="000000"/>
        </w:rPr>
        <w:t>(3)</w:t>
      </w:r>
      <w:r>
        <w:rPr>
          <w:rFonts w:ascii="ＭＳ 明朝" w:eastAsia="ＭＳ 明朝" w:hAnsi="ＭＳ 明朝" w:cs="ＭＳ 明朝" w:hint="eastAsia"/>
          <w:color w:val="000000"/>
        </w:rPr>
        <w:t>に準じて、</w:t>
      </w:r>
      <w:r>
        <w:rPr>
          <w:rFonts w:ascii="ＭＳ 明朝" w:eastAsia="ＭＳ 明朝" w:hAnsi="ＭＳ 明朝" w:cs="ＭＳ 明朝"/>
          <w:color w:val="000000"/>
        </w:rPr>
        <w:t>B</w:t>
      </w:r>
      <w:r>
        <w:rPr>
          <w:rFonts w:ascii="ＭＳ 明朝" w:eastAsia="ＭＳ 明朝" w:hAnsi="ＭＳ 明朝" w:cs="ＭＳ 明朝" w:hint="eastAsia"/>
          <w:color w:val="000000"/>
        </w:rPr>
        <w:t>階層の対象世帯のうち、特に困窮していると市町村の長が認めた世帯についても、</w:t>
      </w:r>
      <w:r>
        <w:rPr>
          <w:rFonts w:ascii="ＭＳ 明朝" w:eastAsia="ＭＳ 明朝" w:hAnsi="ＭＳ 明朝" w:cs="ＭＳ 明朝"/>
          <w:color w:val="000000"/>
        </w:rPr>
        <w:t>A</w:t>
      </w:r>
      <w:r>
        <w:rPr>
          <w:rFonts w:ascii="ＭＳ 明朝" w:eastAsia="ＭＳ 明朝" w:hAnsi="ＭＳ 明朝" w:cs="ＭＳ 明朝" w:hint="eastAsia"/>
          <w:color w:val="000000"/>
        </w:rPr>
        <w:t>階層と同様の取扱いとすること</w:t>
      </w:r>
    </w:p>
    <w:sectPr w:rsidR="00926DD1" w:rsidSect="00B221F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2E"/>
    <w:rsid w:val="00926DD1"/>
    <w:rsid w:val="00B221F9"/>
    <w:rsid w:val="00F2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77BC6-7B5A-418E-8EC5-83051D9A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482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1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21F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1031</Words>
  <Characters>5877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浩子</dc:creator>
  <cp:keywords/>
  <dc:description/>
  <cp:lastModifiedBy>越智　浩子</cp:lastModifiedBy>
  <cp:revision>2</cp:revision>
  <cp:lastPrinted>2026-04-13T02:35:00Z</cp:lastPrinted>
  <dcterms:created xsi:type="dcterms:W3CDTF">2026-04-13T02:33:00Z</dcterms:created>
  <dcterms:modified xsi:type="dcterms:W3CDTF">2026-04-13T02:35:00Z</dcterms:modified>
</cp:coreProperties>
</file>